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</w:p>
    <w:p w14:paraId="7BE68507" w14:textId="2D5A69BA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6B041868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D3049D">
              <w:rPr>
                <w:sz w:val="23"/>
                <w:szCs w:val="22"/>
              </w:rPr>
              <w:t xml:space="preserve"> 202382 del 26.11.2024, ha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r w:rsidR="00D3049D" w:rsidRPr="00C91B1F">
              <w:rPr>
                <w:i/>
                <w:sz w:val="22"/>
                <w:szCs w:val="22"/>
              </w:rPr>
              <w:t>neoassunti</w:t>
            </w:r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D3049D">
              <w:rPr>
                <w:i/>
                <w:sz w:val="22"/>
                <w:szCs w:val="22"/>
              </w:rPr>
              <w:t>4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D3049D">
              <w:rPr>
                <w:i/>
                <w:sz w:val="22"/>
                <w:szCs w:val="22"/>
              </w:rPr>
              <w:t>5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3EA00148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</w:t>
            </w:r>
            <w:r w:rsidR="00D3049D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concernente gli elementi strutturali del percorso di formazione e prova dei docenti neoassunti a.s. 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5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026CD063" w14:textId="77777777" w:rsidR="00D3049D" w:rsidRDefault="00D3049D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28572B8B" w14:textId="1B5E0EDC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63F36342" w14:textId="77777777" w:rsidR="00D3049D" w:rsidRDefault="00D3049D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1" w:name="_Hlk151280895"/>
      <w:bookmarkStart w:id="2" w:name="_Hlk151280164"/>
    </w:p>
    <w:p w14:paraId="1F850279" w14:textId="35A3B213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1"/>
    <w:p w14:paraId="7D8EB0AD" w14:textId="0DC77BFE" w:rsidR="006776C1" w:rsidRPr="00D3049D" w:rsidRDefault="00E7456A" w:rsidP="00D3049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3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3"/>
      <w:r w:rsidR="008A7B04" w:rsidRPr="002141DF">
        <w:rPr>
          <w:rFonts w:ascii="Times New Roman" w:hAnsi="Times New Roman" w:cs="Times New Roman"/>
        </w:rPr>
        <w:t>:</w:t>
      </w: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0A08A" w14:textId="75D92F4C" w:rsidR="00D3049D" w:rsidRDefault="00D3049D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3DC5F722" w14:textId="0B33CB73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lastRenderedPageBreak/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3CDD1867" w14:textId="38EC6603" w:rsidR="00C91B1F" w:rsidRPr="00D3049D" w:rsidRDefault="00D5107E" w:rsidP="00D3049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7E13465" w:rsidR="005B0089" w:rsidRPr="00D3049D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</w:t>
      </w:r>
      <w:r w:rsidR="00D3049D">
        <w:rPr>
          <w:shd w:val="clear" w:color="auto" w:fill="FFFFFF"/>
        </w:rPr>
        <w:t xml:space="preserve">. </w:t>
      </w:r>
      <w:r w:rsidR="00D3049D" w:rsidRPr="00D3049D">
        <w:rPr>
          <w:rFonts w:ascii="Times New Roman" w:hAnsi="Times New Roman" w:cs="Times New Roman"/>
          <w:shd w:val="clear" w:color="auto" w:fill="FFFFFF"/>
        </w:rPr>
        <w:t>n.</w:t>
      </w:r>
      <w:r w:rsidR="00D3049D" w:rsidRPr="00D3049D">
        <w:rPr>
          <w:rFonts w:ascii="Times New Roman" w:hAnsi="Times New Roman" w:cs="Times New Roman"/>
        </w:rPr>
        <w:t xml:space="preserve"> 202382 del 26.11.2024</w:t>
      </w:r>
      <w:r w:rsidRPr="00D3049D">
        <w:rPr>
          <w:rFonts w:ascii="Times New Roman" w:eastAsia="Century" w:hAnsi="Times New Roman" w:cs="Times New Roman"/>
        </w:rPr>
        <w:t>:</w:t>
      </w:r>
    </w:p>
    <w:p w14:paraId="31A322F7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inclusione sociale e dinamiche interculturali; </w:t>
      </w:r>
    </w:p>
    <w:p w14:paraId="3E23C2A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bisogni educativi speciali; </w:t>
      </w:r>
    </w:p>
    <w:p w14:paraId="4066DDD0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innovazione della didattica delle discipline e motivazione all’apprendimento; </w:t>
      </w:r>
    </w:p>
    <w:p w14:paraId="5490CF0A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buone pratiche di didattiche disciplinari; </w:t>
      </w:r>
    </w:p>
    <w:p w14:paraId="2C51C68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gestione della classe e dinamiche relazionali, con particolare riferimento alla prevenzione dei fenomeni di violenza, bullismo e cyberbullismo, discriminazioni; </w:t>
      </w:r>
    </w:p>
    <w:p w14:paraId="4F14839F" w14:textId="77F27A7B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percorsi per competenze relazionali e trasversali; </w:t>
      </w:r>
    </w:p>
    <w:p w14:paraId="1E1E2B9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contrasto alla dispersione scolastica; </w:t>
      </w:r>
    </w:p>
    <w:p w14:paraId="13D34CA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>attività di orientamento e didattica orientativa; • insegnamento di educazione civica: nuove Linee Guida per l’insegnamento dell’Educazione Civica (D.M. n.183/24) e sua integrazione nel curricolo;</w:t>
      </w:r>
    </w:p>
    <w:p w14:paraId="0145D61B" w14:textId="49030493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didattica degli apprendimenti e del comportamento; </w:t>
      </w:r>
    </w:p>
    <w:p w14:paraId="776C421B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 sistema (autovalutazione e miglioramento); </w:t>
      </w:r>
    </w:p>
    <w:p w14:paraId="3251AF2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 educazione alla sostenibilità.</w:t>
      </w:r>
    </w:p>
    <w:p w14:paraId="2BBCA8EB" w14:textId="60125768" w:rsidR="00D3049D" w:rsidRPr="00D3049D" w:rsidRDefault="001551BE" w:rsidP="00D3049D">
      <w:pPr>
        <w:pStyle w:val="Paragrafoelenco"/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ab/>
      </w:r>
    </w:p>
    <w:p w14:paraId="6F4F8E4F" w14:textId="61EBBCF3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0071808C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3C229B0A" w14:textId="3AB01436" w:rsidR="00E36BE5" w:rsidRPr="00D3049D" w:rsidRDefault="0059623A" w:rsidP="00D3049D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6ED29" w14:textId="77777777" w:rsidR="004B2E33" w:rsidRDefault="004B2E33" w:rsidP="002D7D6C">
      <w:pPr>
        <w:spacing w:after="0" w:line="240" w:lineRule="auto"/>
      </w:pPr>
      <w:r>
        <w:separator/>
      </w:r>
    </w:p>
  </w:endnote>
  <w:endnote w:type="continuationSeparator" w:id="0">
    <w:p w14:paraId="6D4E20DF" w14:textId="77777777" w:rsidR="004B2E33" w:rsidRDefault="004B2E33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4888276D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B1E">
          <w:rPr>
            <w:noProof/>
          </w:rPr>
          <w:t>2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8BFF0" w14:textId="77777777" w:rsidR="004B2E33" w:rsidRDefault="004B2E33" w:rsidP="002D7D6C">
      <w:pPr>
        <w:spacing w:after="0" w:line="240" w:lineRule="auto"/>
      </w:pPr>
      <w:r>
        <w:separator/>
      </w:r>
    </w:p>
  </w:footnote>
  <w:footnote w:type="continuationSeparator" w:id="0">
    <w:p w14:paraId="41A51D60" w14:textId="77777777" w:rsidR="004B2E33" w:rsidRDefault="004B2E33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BC406" w14:textId="6E6875B3" w:rsidR="002D7D6C" w:rsidRDefault="00DC320F">
    <w:pPr>
      <w:pStyle w:val="Intestazione"/>
    </w:pPr>
    <w:r>
      <w:t>Modello_Patto per lo sviluppo professionale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C960E7A"/>
    <w:multiLevelType w:val="hybridMultilevel"/>
    <w:tmpl w:val="141A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"/>
  </w:num>
  <w:num w:numId="5">
    <w:abstractNumId w:val="19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6"/>
  </w:num>
  <w:num w:numId="11">
    <w:abstractNumId w:val="3"/>
  </w:num>
  <w:num w:numId="12">
    <w:abstractNumId w:val="4"/>
  </w:num>
  <w:num w:numId="13">
    <w:abstractNumId w:val="17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B29F3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36B1E"/>
    <w:rsid w:val="00376BC9"/>
    <w:rsid w:val="00381706"/>
    <w:rsid w:val="003B1101"/>
    <w:rsid w:val="00496CDB"/>
    <w:rsid w:val="004A68D9"/>
    <w:rsid w:val="004B2E33"/>
    <w:rsid w:val="004C23C5"/>
    <w:rsid w:val="00566D2D"/>
    <w:rsid w:val="00586FB5"/>
    <w:rsid w:val="0059623A"/>
    <w:rsid w:val="005B0089"/>
    <w:rsid w:val="005D60B4"/>
    <w:rsid w:val="00602797"/>
    <w:rsid w:val="00665FE2"/>
    <w:rsid w:val="006776C1"/>
    <w:rsid w:val="006940F5"/>
    <w:rsid w:val="00762AF0"/>
    <w:rsid w:val="0076364D"/>
    <w:rsid w:val="007B624F"/>
    <w:rsid w:val="007C52E7"/>
    <w:rsid w:val="008056E2"/>
    <w:rsid w:val="008218D0"/>
    <w:rsid w:val="0087135E"/>
    <w:rsid w:val="0089305D"/>
    <w:rsid w:val="008A7B04"/>
    <w:rsid w:val="008B16AE"/>
    <w:rsid w:val="00951DF1"/>
    <w:rsid w:val="009521CC"/>
    <w:rsid w:val="00A41815"/>
    <w:rsid w:val="00A942BA"/>
    <w:rsid w:val="00AA0B98"/>
    <w:rsid w:val="00AA489A"/>
    <w:rsid w:val="00AC4B3D"/>
    <w:rsid w:val="00B33270"/>
    <w:rsid w:val="00B51D27"/>
    <w:rsid w:val="00BA5478"/>
    <w:rsid w:val="00C91B1F"/>
    <w:rsid w:val="00CE7649"/>
    <w:rsid w:val="00D3049D"/>
    <w:rsid w:val="00D47D57"/>
    <w:rsid w:val="00D5107E"/>
    <w:rsid w:val="00DA428C"/>
    <w:rsid w:val="00DC17F9"/>
    <w:rsid w:val="00DC320F"/>
    <w:rsid w:val="00E13F25"/>
    <w:rsid w:val="00E36BE5"/>
    <w:rsid w:val="00E7456A"/>
    <w:rsid w:val="00F25AAF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Filomena Colella</cp:lastModifiedBy>
  <cp:revision>2</cp:revision>
  <cp:lastPrinted>2020-02-05T10:35:00Z</cp:lastPrinted>
  <dcterms:created xsi:type="dcterms:W3CDTF">2024-12-17T08:23:00Z</dcterms:created>
  <dcterms:modified xsi:type="dcterms:W3CDTF">2024-12-17T08:23:00Z</dcterms:modified>
</cp:coreProperties>
</file>